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D8C" w:rsidRPr="003C5D8C" w:rsidRDefault="003C5D8C" w:rsidP="003C5D8C">
      <w:pPr>
        <w:widowControl/>
        <w:jc w:val="center"/>
        <w:outlineLvl w:val="0"/>
        <w:rPr>
          <w:rFonts w:ascii="方正小标宋简体" w:eastAsia="方正小标宋简体" w:hAnsi="Helvetica" w:cs="Helvetica" w:hint="eastAsia"/>
          <w:color w:val="333333"/>
          <w:kern w:val="36"/>
          <w:sz w:val="44"/>
          <w:szCs w:val="44"/>
        </w:rPr>
      </w:pPr>
      <w:bookmarkStart w:id="0" w:name="_GoBack"/>
      <w:r w:rsidRPr="003C5D8C">
        <w:rPr>
          <w:rFonts w:ascii="方正小标宋简体" w:eastAsia="方正小标宋简体" w:hAnsi="Helvetica" w:cs="Helvetica" w:hint="eastAsia"/>
          <w:color w:val="333333"/>
          <w:kern w:val="36"/>
          <w:sz w:val="44"/>
          <w:szCs w:val="44"/>
        </w:rPr>
        <w:t>习近平主持十九届中共中央政治局第二十九次集体学习并发表重要讲话</w:t>
      </w:r>
    </w:p>
    <w:bookmarkEnd w:id="0"/>
    <w:p w:rsidR="003C5D8C" w:rsidRPr="003C5D8C" w:rsidRDefault="003C5D8C" w:rsidP="003C5D8C">
      <w:pPr>
        <w:widowControl/>
        <w:jc w:val="center"/>
        <w:rPr>
          <w:rFonts w:ascii="宋体" w:eastAsia="宋体" w:hAnsi="宋体" w:cs="宋体"/>
          <w:kern w:val="0"/>
          <w:sz w:val="24"/>
          <w:szCs w:val="24"/>
        </w:rPr>
      </w:pPr>
      <w:r w:rsidRPr="003C5D8C">
        <w:rPr>
          <w:rFonts w:ascii="宋体" w:eastAsia="宋体" w:hAnsi="宋体" w:cs="宋体"/>
          <w:kern w:val="0"/>
          <w:sz w:val="24"/>
          <w:szCs w:val="24"/>
        </w:rPr>
        <w:t>“学习强国”学习平台</w:t>
      </w:r>
      <w:r w:rsidRPr="003C5D8C">
        <w:rPr>
          <w:rFonts w:ascii="宋体" w:eastAsia="宋体" w:hAnsi="宋体" w:cs="宋体"/>
          <w:color w:val="BBBBBB"/>
          <w:kern w:val="0"/>
          <w:sz w:val="24"/>
          <w:szCs w:val="24"/>
        </w:rPr>
        <w:t>2021-05-01</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新华社北京5月1日电 中共中央政治局4月30日下午就新形势下加强我国生态文明建设进行第二十九次集体学习。中共中央总书记习近平在主持学习时强调，生态环境保护和经济发展是辩证统一、相辅相成的，建设生态文明、推动绿色低碳循环发展，不仅可以满足人民日益增长的优美生态环境需要，而且可以推动实现更高质量、更有效率、更加公平、更可持续、更为安全的发展，走出一条生产发展、生活富裕、生态良好的文明发展道路。“十四五”时期，我国生态文明建设进入了以降碳为重点战略方向、推动减污降碳协同增效、促进经济社会发展全面绿色转型、实现生态环境质量改善由量变到质变的关键时期。要完整、准确、全面贯彻新发展理念，保持战略定力，站在人与自然和谐共生的高度来谋划经济社会发展，坚持节约资源和保护环境的基本国策，坚持节约优先、保护优先、自然恢复为主的方针，形成节约资源和保护环境的空间格局、产业结构、生产方式、生活方式，统筹污染治理、生态保护、应对气候变化，促进生态环境持续改善，努力建设人与自然和谐共生的现代化。</w:t>
      </w:r>
    </w:p>
    <w:p w:rsidR="003C5D8C" w:rsidRPr="003C5D8C" w:rsidRDefault="003C5D8C" w:rsidP="003C5D8C">
      <w:pPr>
        <w:widowControl/>
        <w:spacing w:before="100" w:beforeAutospacing="1" w:after="100" w:afterAutospacing="1" w:line="480" w:lineRule="auto"/>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生态环境部环境规划院院长王金南同志就这个问题进行讲解，提出了工作建议。中央政治局的同志认真听取了他的讲解，并进行了讨论。</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lastRenderedPageBreak/>
        <w:t>习近平在主持学习时发表了讲话。他指出，党的十八大以来，我们加强党对生态文明建设的全面领导，把生态文明建设摆在全局工作的突出位置，全面加强生态文明建设，一体治理山水林田湖草沙，开展了一系列根本性、开创性、长远性工作，决心之大、力度之大、成效之大前所未有，生态文明建设从认识到实践都发生了历史性、转折性、全局性的变化，同时我国生态文明建设仍然面临诸多矛盾和挑战。生态环境修复和改善，是一个需要付出长期艰苦努力的过程，不可能一蹴而就，必须坚持不懈、奋发有为。</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习近平指出，我国建设社会主义现代化具有许多重要特征，其中之一就是我国现代化是人与自然和谐共生的现代化，注重同步推进物质文明建设和生态文明建设。要坚持不懈推动绿色低碳发展，建立健全绿色低碳循环发展经济体系，促进经济社会发展全面绿色转型。要把实现减污降碳协同增效作为促进经济社会发展全面绿色转型的总抓手，加快推动产业结构、能源结构、交通运输结构、用地结构调整。要强化国土空间规划和用途管控，落实生态保护、基本农田、城镇开发等空间管控边界，实施主体功能区战略，划定并严守生态保护红线。要抓住资源利用这个源头，推进资源总量管理、科学配置、全面节约、循环利用，全面提高资源利用效率。要抓住产业结构调整这个关键，推动战略性新兴产业、高技术产业、现代服务业加快发展，推动能源清洁低碳安全高效利用，持续降低碳排放强度。要支持绿色低碳技术创新成果转化，支持绿色技术创新。实现碳达峰、碳中和是我国向世界作出的庄严承诺，也是一场广泛而深刻的经济社会变革，绝不是轻</w:t>
      </w:r>
      <w:r w:rsidRPr="003C5D8C">
        <w:rPr>
          <w:rFonts w:ascii="仿宋" w:eastAsia="仿宋" w:hAnsi="仿宋" w:cs="Helvetica"/>
          <w:color w:val="333333"/>
          <w:kern w:val="0"/>
          <w:sz w:val="28"/>
          <w:szCs w:val="28"/>
        </w:rPr>
        <w:lastRenderedPageBreak/>
        <w:t>轻松松就能实现的。各级党委和政府要拿出抓铁有痕、踏石留印的劲头，明确时间表、路线图、施工图，推动经济社会发展建立在资源高效利用和绿色低碳发展的基础之上。不符合要求的高耗能、高排放项目要坚决拿下来。</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习近平强调，要深入打好污染防治攻坚战，集中攻克老百姓身边的突出生态环境问题，让老百姓实实在在感受到生态环境质量改善。要坚持精准治污、科学治污、依法治污，保持力度、延伸深度、拓宽广度，持续打好蓝天、碧水、净土保卫战。要强化多污染物协同控制和区域协同治理，加强细颗粒物和臭氧协同控制，基本消除重污染天气。要统筹水资源、水环境、水生态治理，有效保护居民饮用水安全，坚决治理城市黑臭水体。要推进土壤污染防治，有效管控农用地和建设用地土壤污染风险。要实施垃圾分类和减量化、资源化，重视新污染物治理。要推动污染治理向乡镇、农村延伸，强化农业面源污染治理，明显改善农村人居环境。</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习近平指出，要提升生态系统质量和稳定性，坚持系统观念，从生态系统整体性出发，推进山水林田湖草沙一体化保护和修复，更加注重综合治理、系统治理、源头治理。要加快构建以国家公园为主体的自然保护地体系，完善自然保护地、生态保护红线监管制度。要建立健全生态产品价值实现机制，让保护修复生态环境获得合理回报，让破坏生态环境付出相应代价。要科学推进荒漠化、石漠化、水土流失综合治理，开展大规模国土绿化行动。要推行草原森林河流湖泊休</w:t>
      </w:r>
      <w:r w:rsidRPr="003C5D8C">
        <w:rPr>
          <w:rFonts w:ascii="仿宋" w:eastAsia="仿宋" w:hAnsi="仿宋" w:cs="Helvetica"/>
          <w:color w:val="333333"/>
          <w:kern w:val="0"/>
          <w:sz w:val="28"/>
          <w:szCs w:val="28"/>
        </w:rPr>
        <w:lastRenderedPageBreak/>
        <w:t>养生息，实施好长江十年禁渔，健全耕地休耕轮作制度。要实施生物多样性保护重大工程，强化外来物种管控，举办好《生物多样性公约》第十五次缔约方大会。</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习近平强调，要积极推动全球可持续发展，秉持人类命运共同体理念，积极参与全球环境治理，为全球提供更多公共产品，展现我国负责任大国形象。要加强南南合作以及同周边国家的合作，为发展中国家提供力所能及的资金、技术支持，帮助提高环境治理能力，共同打造绿色“一带一路”。要坚持共同但有区别的责任原则、公平原则和各自能力原则，坚定维护多边主义，坚决维护我国发展利益。</w:t>
      </w:r>
    </w:p>
    <w:p w:rsidR="003C5D8C" w:rsidRPr="003C5D8C" w:rsidRDefault="003C5D8C" w:rsidP="003C5D8C">
      <w:pPr>
        <w:widowControl/>
        <w:spacing w:before="100" w:beforeAutospacing="1" w:after="100" w:afterAutospacing="1" w:line="480" w:lineRule="auto"/>
        <w:ind w:firstLineChars="200" w:firstLine="560"/>
        <w:rPr>
          <w:rFonts w:ascii="仿宋" w:eastAsia="仿宋" w:hAnsi="仿宋" w:cs="Helvetica"/>
          <w:color w:val="333333"/>
          <w:kern w:val="0"/>
          <w:sz w:val="28"/>
          <w:szCs w:val="28"/>
        </w:rPr>
      </w:pPr>
      <w:r w:rsidRPr="003C5D8C">
        <w:rPr>
          <w:rFonts w:ascii="仿宋" w:eastAsia="仿宋" w:hAnsi="仿宋" w:cs="Helvetica"/>
          <w:color w:val="333333"/>
          <w:kern w:val="0"/>
          <w:sz w:val="28"/>
          <w:szCs w:val="28"/>
        </w:rPr>
        <w:t>习近平指出，要提高生态环境治理体系和治理能力现代化水平，健全党委领导、政府主导、企业主体、社会组织和公众共同参与的环境治理体系，构建一体谋划、一体部署、一体推进、一体考核的制度机制。要深入推进生态文明体制改革，强化绿色发展法律和政策保障。要完善环境保护、节能减排约束性指标管理，建立健全稳定的财政资金投入机制。要全面实行排污许可制，推进排污权、用能权、用水权、碳排放权市场化交易，建立健全风险管控机制。要增强全民节约意识、环保意识、生态意识，倡导简约适度、绿色低碳的生活方式，把建设美丽中国转化为全体人民自觉行动。各级党委和政府要担负起生态文明建设的政治责任，坚决做到令行禁止，确保党中央关于生态文明建设各项决策部署落地见效。</w:t>
      </w:r>
    </w:p>
    <w:p w:rsidR="00F53CAF" w:rsidRPr="003C5D8C" w:rsidRDefault="00F53CAF">
      <w:pPr>
        <w:rPr>
          <w:rFonts w:ascii="仿宋" w:eastAsia="仿宋" w:hAnsi="仿宋"/>
          <w:sz w:val="28"/>
          <w:szCs w:val="28"/>
        </w:rPr>
      </w:pPr>
    </w:p>
    <w:sectPr w:rsidR="00F53CAF" w:rsidRPr="003C5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493" w:rsidRDefault="00792493" w:rsidP="003C5D8C">
      <w:r>
        <w:separator/>
      </w:r>
    </w:p>
  </w:endnote>
  <w:endnote w:type="continuationSeparator" w:id="0">
    <w:p w:rsidR="00792493" w:rsidRDefault="00792493" w:rsidP="003C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493" w:rsidRDefault="00792493" w:rsidP="003C5D8C">
      <w:r>
        <w:separator/>
      </w:r>
    </w:p>
  </w:footnote>
  <w:footnote w:type="continuationSeparator" w:id="0">
    <w:p w:rsidR="00792493" w:rsidRDefault="00792493" w:rsidP="003C5D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E55"/>
    <w:rsid w:val="003C5D8C"/>
    <w:rsid w:val="00792493"/>
    <w:rsid w:val="00D60E55"/>
    <w:rsid w:val="00F5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BFEDE"/>
  <w15:chartTrackingRefBased/>
  <w15:docId w15:val="{7AB02907-003B-48AF-B14C-E5BF55BB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D8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C5D8C"/>
    <w:rPr>
      <w:sz w:val="18"/>
      <w:szCs w:val="18"/>
    </w:rPr>
  </w:style>
  <w:style w:type="paragraph" w:styleId="a5">
    <w:name w:val="footer"/>
    <w:basedOn w:val="a"/>
    <w:link w:val="a6"/>
    <w:uiPriority w:val="99"/>
    <w:unhideWhenUsed/>
    <w:rsid w:val="003C5D8C"/>
    <w:pPr>
      <w:tabs>
        <w:tab w:val="center" w:pos="4153"/>
        <w:tab w:val="right" w:pos="8306"/>
      </w:tabs>
      <w:snapToGrid w:val="0"/>
      <w:jc w:val="left"/>
    </w:pPr>
    <w:rPr>
      <w:sz w:val="18"/>
      <w:szCs w:val="18"/>
    </w:rPr>
  </w:style>
  <w:style w:type="character" w:customStyle="1" w:styleId="a6">
    <w:name w:val="页脚 字符"/>
    <w:basedOn w:val="a0"/>
    <w:link w:val="a5"/>
    <w:uiPriority w:val="99"/>
    <w:rsid w:val="003C5D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6173">
      <w:bodyDiv w:val="1"/>
      <w:marLeft w:val="0"/>
      <w:marRight w:val="0"/>
      <w:marTop w:val="0"/>
      <w:marBottom w:val="0"/>
      <w:divBdr>
        <w:top w:val="none" w:sz="0" w:space="0" w:color="auto"/>
        <w:left w:val="none" w:sz="0" w:space="0" w:color="auto"/>
        <w:bottom w:val="none" w:sz="0" w:space="0" w:color="auto"/>
        <w:right w:val="none" w:sz="0" w:space="0" w:color="auto"/>
      </w:divBdr>
      <w:divsChild>
        <w:div w:id="1452359929">
          <w:marLeft w:val="0"/>
          <w:marRight w:val="0"/>
          <w:marTop w:val="0"/>
          <w:marBottom w:val="0"/>
          <w:divBdr>
            <w:top w:val="none" w:sz="0" w:space="0" w:color="auto"/>
            <w:left w:val="none" w:sz="0" w:space="0" w:color="auto"/>
            <w:bottom w:val="none" w:sz="0" w:space="0" w:color="auto"/>
            <w:right w:val="none" w:sz="0" w:space="0" w:color="auto"/>
          </w:divBdr>
          <w:divsChild>
            <w:div w:id="653803390">
              <w:marLeft w:val="0"/>
              <w:marRight w:val="0"/>
              <w:marTop w:val="0"/>
              <w:marBottom w:val="0"/>
              <w:divBdr>
                <w:top w:val="none" w:sz="0" w:space="0" w:color="auto"/>
                <w:left w:val="none" w:sz="0" w:space="0" w:color="auto"/>
                <w:bottom w:val="none" w:sz="0" w:space="0" w:color="auto"/>
                <w:right w:val="none" w:sz="0" w:space="0" w:color="auto"/>
              </w:divBdr>
              <w:divsChild>
                <w:div w:id="1982347542">
                  <w:marLeft w:val="0"/>
                  <w:marRight w:val="0"/>
                  <w:marTop w:val="0"/>
                  <w:marBottom w:val="0"/>
                  <w:divBdr>
                    <w:top w:val="none" w:sz="0" w:space="0" w:color="auto"/>
                    <w:left w:val="none" w:sz="0" w:space="0" w:color="auto"/>
                    <w:bottom w:val="none" w:sz="0" w:space="0" w:color="auto"/>
                    <w:right w:val="none" w:sz="0" w:space="0" w:color="auto"/>
                  </w:divBdr>
                  <w:divsChild>
                    <w:div w:id="1525242979">
                      <w:marLeft w:val="0"/>
                      <w:marRight w:val="0"/>
                      <w:marTop w:val="0"/>
                      <w:marBottom w:val="0"/>
                      <w:divBdr>
                        <w:top w:val="none" w:sz="0" w:space="0" w:color="auto"/>
                        <w:left w:val="none" w:sz="0" w:space="0" w:color="auto"/>
                        <w:bottom w:val="none" w:sz="0" w:space="0" w:color="auto"/>
                        <w:right w:val="none" w:sz="0" w:space="0" w:color="auto"/>
                      </w:divBdr>
                      <w:divsChild>
                        <w:div w:id="17150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2021-05-06T01:36:00Z</dcterms:created>
  <dcterms:modified xsi:type="dcterms:W3CDTF">2021-05-06T01:43:00Z</dcterms:modified>
</cp:coreProperties>
</file>